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pict>
          <v:shape id="_x0000_s1039" o:spid="_x0000_s1039" o:spt="75" type="#_x0000_t75" style="position:absolute;left:0pt;margin-left:0.2pt;margin-top:2.15pt;height:226.85pt;width:146.05pt;mso-wrap-distance-bottom:0pt;mso-wrap-distance-left:9pt;mso-wrap-distance-right:9pt;mso-wrap-distance-top:0pt;z-index:251659264;mso-width-relative:page;mso-height-relative:page;" filled="f" coordsize="21600,21600">
            <v:path/>
            <v:fill on="f" focussize="0,0"/>
            <v:stroke/>
            <v:imagedata r:id="rId12" o:title="李怡蓉"/>
            <o:lock v:ext="edit" aspectratio="t"/>
            <w10:wrap type="square"/>
          </v:shape>
        </w:pict>
      </w:r>
      <w:r>
        <w:rPr>
          <w:rFonts w:hint="eastAsia" w:ascii="微软雅黑" w:hAnsi="微软雅黑" w:eastAsia="微软雅黑"/>
          <w:b/>
          <w:sz w:val="28"/>
          <w:szCs w:val="28"/>
        </w:rPr>
        <w:t xml:space="preserve">姓名 </w:t>
      </w:r>
      <w:r>
        <w:rPr>
          <w:rFonts w:ascii="微软雅黑" w:hAnsi="微软雅黑" w:eastAsia="微软雅黑"/>
          <w:b/>
          <w:sz w:val="28"/>
          <w:szCs w:val="28"/>
        </w:rPr>
        <w:t xml:space="preserve"> </w:t>
      </w:r>
      <w:r>
        <w:rPr>
          <w:rFonts w:hint="eastAsia" w:ascii="微软雅黑" w:hAnsi="微软雅黑" w:eastAsia="微软雅黑"/>
          <w:b/>
          <w:sz w:val="28"/>
          <w:szCs w:val="28"/>
        </w:rPr>
        <w:t>李怡蓉</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hint="default" w:ascii="微软雅黑" w:hAnsi="微软雅黑" w:eastAsia="微软雅黑"/>
          <w:szCs w:val="22"/>
          <w:lang w:val="en-US" w:eastAsia="zh-CN"/>
        </w:rPr>
      </w:pPr>
      <w:r>
        <w:rPr>
          <w:rFonts w:hint="eastAsia" w:ascii="微软雅黑" w:hAnsi="微软雅黑" w:eastAsia="微软雅黑"/>
          <w:szCs w:val="22"/>
        </w:rPr>
        <w:t>职务 专职律师</w:t>
      </w:r>
      <w:r>
        <w:rPr>
          <w:rFonts w:hint="eastAsia" w:ascii="微软雅黑" w:hAnsi="微软雅黑" w:eastAsia="微软雅黑"/>
          <w:szCs w:val="22"/>
          <w:lang w:eastAsia="zh-CN"/>
        </w:rPr>
        <w:t>、</w:t>
      </w:r>
      <w:r>
        <w:rPr>
          <w:rFonts w:hint="eastAsia" w:ascii="微软雅黑" w:hAnsi="微软雅黑" w:eastAsia="微软雅黑"/>
          <w:szCs w:val="22"/>
          <w:lang w:val="en-US" w:eastAsia="zh-CN"/>
        </w:rPr>
        <w:t>联席合伙人、</w:t>
      </w:r>
      <w:r>
        <w:rPr>
          <w:rFonts w:ascii="微软雅黑" w:hAnsi="微软雅黑" w:eastAsia="微软雅黑"/>
          <w:szCs w:val="22"/>
        </w:rPr>
        <w:t>市场拓展与投标部副总监</w:t>
      </w:r>
      <w:r>
        <w:rPr>
          <w:rFonts w:hint="eastAsia" w:ascii="微软雅黑" w:hAnsi="微软雅黑" w:eastAsia="微软雅黑"/>
          <w:szCs w:val="22"/>
          <w:lang w:eastAsia="zh-CN"/>
        </w:rPr>
        <w:t>、</w:t>
      </w:r>
      <w:r>
        <w:rPr>
          <w:rFonts w:hint="eastAsia" w:ascii="微软雅黑" w:hAnsi="微软雅黑" w:eastAsia="微软雅黑"/>
          <w:szCs w:val="22"/>
          <w:lang w:val="en-US" w:eastAsia="zh-CN"/>
        </w:rPr>
        <w:t>工会副主席</w:t>
      </w:r>
      <w:bookmarkStart w:id="0" w:name="_GoBack"/>
      <w:bookmarkEnd w:id="0"/>
    </w:p>
    <w:p>
      <w:pPr>
        <w:adjustRightInd w:val="0"/>
        <w:snapToGrid w:val="0"/>
        <w:spacing w:line="240" w:lineRule="auto"/>
        <w:ind w:left="432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劳动与社会保障</w:t>
      </w:r>
      <w:r>
        <w:rPr>
          <w:rFonts w:hint="eastAsia" w:ascii="微软雅黑" w:hAnsi="微软雅黑" w:eastAsia="微软雅黑"/>
          <w:szCs w:val="22"/>
          <w:lang w:eastAsia="zh-CN"/>
        </w:rPr>
        <w:t>；</w:t>
      </w:r>
      <w:r>
        <w:rPr>
          <w:rFonts w:hint="eastAsia" w:ascii="微软雅黑" w:hAnsi="微软雅黑" w:eastAsia="微软雅黑"/>
          <w:szCs w:val="22"/>
        </w:rPr>
        <w:t>银行与金融</w:t>
      </w:r>
      <w:r>
        <w:rPr>
          <w:rFonts w:hint="eastAsia" w:ascii="微软雅黑" w:hAnsi="微软雅黑" w:eastAsia="微软雅黑"/>
          <w:szCs w:val="22"/>
          <w:lang w:eastAsia="zh-CN"/>
        </w:rPr>
        <w:t>；</w:t>
      </w:r>
      <w:r>
        <w:rPr>
          <w:rFonts w:hint="eastAsia" w:ascii="微软雅黑" w:hAnsi="微软雅黑" w:eastAsia="微软雅黑"/>
          <w:szCs w:val="22"/>
        </w:rPr>
        <w:t>婚姻家事与私人财富管理</w:t>
      </w:r>
      <w:r>
        <w:rPr>
          <w:rFonts w:hint="eastAsia" w:ascii="微软雅黑" w:hAnsi="微软雅黑" w:eastAsia="微软雅黑"/>
          <w:szCs w:val="22"/>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hint="eastAsia" w:ascii="微软雅黑" w:hAnsi="微软雅黑" w:eastAsia="微软雅黑"/>
          <w:szCs w:val="22"/>
        </w:rPr>
        <w:t>13609262790</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szCs w:val="22"/>
        </w:rPr>
        <w:t>13609262790@163.com</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执业证号：</w:t>
      </w:r>
      <w:r>
        <w:rPr>
          <w:rFonts w:ascii="微软雅黑" w:hAnsi="微软雅黑" w:eastAsia="微软雅黑"/>
          <w:szCs w:val="22"/>
        </w:rPr>
        <w:t>16101201611641078</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姓名，李怡蓉，汉族，毕业于西北政法大学，取得高级人力资源法务师资格证书，执业以来专注于公司日常经营活动中的非诉业务以及劳动争议等诉讼业务，秉持着“受人之托，忠人之事”的服务理念，为委托人提供专业的法律服务。</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西北政法大学</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陕西博硕律师事务所</w:t>
      </w:r>
    </w:p>
    <w:p>
      <w:pPr>
        <w:pBdr>
          <w:bottom w:val="single" w:color="BFBFBF" w:sz="4"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获奖荣誉</w:t>
      </w:r>
    </w:p>
    <w:p>
      <w:pPr>
        <w:numPr>
          <w:ilvl w:val="0"/>
          <w:numId w:val="1"/>
        </w:numPr>
        <w:ind w:left="0" w:firstLineChars="0"/>
        <w:rPr>
          <w:rFonts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社会职务</w:t>
      </w:r>
    </w:p>
    <w:p>
      <w:pPr>
        <w:pStyle w:val="34"/>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陕西省止园饭店有限责任公司</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西安恒益伟业房地产开发有限公司</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西安浐灞生态区劳动监察大队</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典型诉讼案例</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江苏天宇建设集团有限公司与陕西润洲房地产开发有限公司建设工程施工合同纠纷案</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陕西运维电力股份有限公司与四川川润动力设备有限公司合同纠纷案</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中国第一汽车集团进出口有限公司与侨羿资源私人有限公司不当得利纠纷案</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陕西海外投资发展有限公司与马**劳动争议案</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w:pict>
        <v:shape id="_x0000_s2055" o:spid="_x0000_s2055" o:spt="32" type="#_x0000_t32" style="position:absolute;left:0pt;margin-left:-5.25pt;margin-top:-0.5pt;height:0pt;width:425.2pt;z-index:251659264;mso-width-relative:page;mso-height-relative:page;" o:connectortype="straight" filled="f" coordsize="21600,21600">
          <v:path arrowok="t"/>
          <v:fill on="f" focussize="0,0"/>
          <v:stroke/>
          <v:imagedata o:title=""/>
          <o:lock v:ext="edit"/>
        </v:shape>
      </w:pict>
    </w:r>
    <w:r>
      <w:pict>
        <v:shape id="_x0000_s2057" o:spid="_x0000_s2057" o:spt="202" type="#_x0000_t202" style="position:absolute;left:0pt;margin-left:363.1pt;margin-top:0.15pt;height:59.05pt;width:60.2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r>
                  <w:rPr>
                    <w:rFonts w:ascii="宋体" w:hAnsi="宋体"/>
                  </w:rPr>
                  <w:pict>
                    <v:shape id="_x0000_i1026" o:spt="75" type="#_x0000_t75" style="height:45.75pt;width:45.75pt;" filled="f" o:preferrelative="t" stroked="f" coordsize="21600,21600">
                      <v:path/>
                      <v:fill on="f" focussize="0,0"/>
                      <v:stroke on="f" joinstyle="miter"/>
                      <v:imagedata r:id="rId1" cropleft="576f" croptop="576f" cropright="576f" cropbottom="576f" o:title="微信二维码"/>
                      <o:lock v:ext="edit" aspectratio="t"/>
                      <w10:wrap type="none"/>
                      <w10:anchorlock/>
                    </v:shape>
                  </w:pict>
                </w:r>
              </w:p>
            </w:txbxContent>
          </v:textbox>
        </v:shape>
      </w:pic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w:pict>
        <v:shape id="_x0000_s2063" o:spid="_x0000_s2063" o:spt="32" type="#_x0000_t32" style="position:absolute;left:0pt;margin-left:-5.4pt;margin-top:36.25pt;height:0pt;width:425.2pt;z-index:251659264;mso-width-relative:page;mso-height-relative:page;" o:connectortype="straight" filled="f" coordsize="21600,21600">
          <v:path arrowok="t"/>
          <v:fill on="f" focussize="0,0"/>
          <v:stroke/>
          <v:imagedata o:title=""/>
          <o:lock v:ext="edit"/>
        </v:shape>
      </w:pict>
    </w:r>
    <w:r>
      <w:pict>
        <v:shape id="_x0000_i1025" o:spt="75" type="#_x0000_t75" style="height:37.5pt;width:133.5pt;" filled="f" o:preferrelative="t" stroked="f" coordsize="21600,21600">
          <v:path/>
          <v:fill on="f" focussize="0,0"/>
          <v:stroke on="f" joinstyle="miter"/>
          <v:imagedata r:id="rId1" cropleft="14147f" o:title=""/>
          <o:lock v:ext="edit" aspectratio="t"/>
          <w10:wrap type="none"/>
          <w10:anchorlock/>
        </v:shape>
      </w:pict>
    </w:r>
    <w:r>
      <w:rPr>
        <w:rFonts w:ascii="黑体" w:hAnsi="黑体" w:eastAsia="黑体"/>
        <w:b/>
        <w:sz w:val="20"/>
        <w:szCs w:val="21"/>
      </w:rPr>
      <w:pict>
        <v:shape id="_x0000_s2058" o:spid="_x0000_s2058" o:spt="202" type="#_x0000_t202" style="position:absolute;left:0pt;margin-left:-30pt;margin-top:-39.5pt;height:76.5pt;width:110.5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numPicBullet w:numPicBulletId="1">
    <w:pict>
      <v:shape id="1" type="#_x0000_t75" style="width:20px;height:19px" o:bullet="t">
        <v:imagedata r:id="rId2" o:title=""/>
      </v:shape>
    </w:pict>
  </w:numPicBullet>
  <w:numPicBullet w:numPicBulletId="2">
    <w:pict>
      <v:shape id="2" type="#_x0000_t75" style="width:20px;height:19px" o:bullet="t">
        <v:imagedata r:id="rId3" o:title=""/>
      </v:shape>
    </w:pict>
  </w:numPicBullet>
  <w:abstractNum w:abstractNumId="0">
    <w:nsid w:val="2FFE59F1"/>
    <w:multiLevelType w:val="multilevel"/>
    <w:tmpl w:val="2FFE59F1"/>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1">
    <w:nsid w:val="38723942"/>
    <w:multiLevelType w:val="multilevel"/>
    <w:tmpl w:val="38723942"/>
    <w:lvl w:ilvl="0" w:tentative="0">
      <w:start w:val="1"/>
      <w:numFmt w:val="bullet"/>
      <w:lvlText w:val=""/>
      <w:lvlPicBulletId w:val="2"/>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2">
    <w:nsid w:val="5F1C7D63"/>
    <w:multiLevelType w:val="multilevel"/>
    <w:tmpl w:val="5F1C7D63"/>
    <w:lvl w:ilvl="0" w:tentative="0">
      <w:start w:val="1"/>
      <w:numFmt w:val="bullet"/>
      <w:lvlText w:val=""/>
      <w:lvlPicBulletId w:val="1"/>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rules v:ext="edit">
        <o:r id="V:Rule1" type="connector" idref="#_x0000_s2055"/>
        <o:r id="V:Rule2" type="connector" idref="#_x0000_s2063"/>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FjOTUwNjE2MzRmNzFmNTQwOGNkNDU2MWUyMjIzOGE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A400C"/>
    <w:rsid w:val="001A5584"/>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ADF"/>
    <w:rsid w:val="00315CCA"/>
    <w:rsid w:val="003160C4"/>
    <w:rsid w:val="003206B8"/>
    <w:rsid w:val="00322B1A"/>
    <w:rsid w:val="003279E0"/>
    <w:rsid w:val="00331345"/>
    <w:rsid w:val="00332437"/>
    <w:rsid w:val="00336D1A"/>
    <w:rsid w:val="00352C53"/>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0C55"/>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1629"/>
    <w:rsid w:val="00516797"/>
    <w:rsid w:val="005226A0"/>
    <w:rsid w:val="00526E3F"/>
    <w:rsid w:val="005349FD"/>
    <w:rsid w:val="00537B5C"/>
    <w:rsid w:val="00542C66"/>
    <w:rsid w:val="005467D3"/>
    <w:rsid w:val="00550C27"/>
    <w:rsid w:val="0055483F"/>
    <w:rsid w:val="0056330F"/>
    <w:rsid w:val="005662FA"/>
    <w:rsid w:val="005705DC"/>
    <w:rsid w:val="00570B53"/>
    <w:rsid w:val="0057219D"/>
    <w:rsid w:val="00576884"/>
    <w:rsid w:val="00577A0B"/>
    <w:rsid w:val="00581820"/>
    <w:rsid w:val="00584D35"/>
    <w:rsid w:val="00586A97"/>
    <w:rsid w:val="00591B1B"/>
    <w:rsid w:val="00593396"/>
    <w:rsid w:val="005A597B"/>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36892"/>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7E6F85"/>
    <w:rsid w:val="00800B30"/>
    <w:rsid w:val="00811048"/>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BD7B3C"/>
    <w:rsid w:val="00C01995"/>
    <w:rsid w:val="00C03435"/>
    <w:rsid w:val="00C069A9"/>
    <w:rsid w:val="00C06D79"/>
    <w:rsid w:val="00C130AC"/>
    <w:rsid w:val="00C26010"/>
    <w:rsid w:val="00C33FBE"/>
    <w:rsid w:val="00C36D5E"/>
    <w:rsid w:val="00C3785B"/>
    <w:rsid w:val="00C4549A"/>
    <w:rsid w:val="00C465DC"/>
    <w:rsid w:val="00C46628"/>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E46D2"/>
    <w:rsid w:val="00FE6D29"/>
    <w:rsid w:val="00FF42AC"/>
    <w:rsid w:val="049745B7"/>
    <w:rsid w:val="43417224"/>
    <w:rsid w:val="45FA5896"/>
    <w:rsid w:val="5F517F64"/>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rPr>
  </w:style>
  <w:style w:type="paragraph" w:styleId="7">
    <w:name w:val="Body Text"/>
    <w:basedOn w:val="1"/>
    <w:link w:val="27"/>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qFormat/>
    <w:uiPriority w:val="0"/>
    <w:pPr>
      <w:ind w:left="100" w:leftChars="2500"/>
    </w:pPr>
    <w:rPr>
      <w:lang w:val="zh-CN"/>
    </w:rPr>
  </w:style>
  <w:style w:type="paragraph" w:styleId="10">
    <w:name w:val="Balloon Text"/>
    <w:basedOn w:val="1"/>
    <w:link w:val="31"/>
    <w:uiPriority w:val="0"/>
    <w:pPr>
      <w:spacing w:line="240" w:lineRule="auto"/>
    </w:pPr>
    <w:rPr>
      <w:sz w:val="18"/>
      <w:szCs w:val="18"/>
      <w:lang w:val="zh-CN"/>
    </w:rPr>
  </w:style>
  <w:style w:type="paragraph" w:styleId="11">
    <w:name w:val="footer"/>
    <w:basedOn w:val="1"/>
    <w:link w:val="28"/>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3"/>
    <customShpInfo spid="_x0000_s2058"/>
    <customShpInfo spid="_x0000_s2055"/>
    <customShpInfo spid="_x0000_s2057"/>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DD812-0018-410C-9ECE-111C2076A06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429</Words>
  <Characters>474</Characters>
  <Lines>3</Lines>
  <Paragraphs>1</Paragraphs>
  <TotalTime>23</TotalTime>
  <ScaleCrop>false</ScaleCrop>
  <LinksUpToDate>false</LinksUpToDate>
  <CharactersWithSpaces>489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2022-10-18T02:23:59Z</dcterms:modified>
  <dc:title>目      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1C112C6B22B5422FA8D55EF118CF2441</vt:lpwstr>
  </property>
</Properties>
</file>